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0C6" w:rsidRPr="00100A27" w:rsidRDefault="0034153C" w:rsidP="00C17AE2">
      <w:pPr>
        <w:ind w:right="-563"/>
        <w:rPr>
          <w:rFonts w:ascii="Arial" w:hAnsi="Arial" w:cs="Arial"/>
          <w:noProof/>
          <w:sz w:val="24"/>
          <w:szCs w:val="24"/>
          <w:lang w:eastAsia="en-CA"/>
        </w:rPr>
      </w:pPr>
      <w:r w:rsidRPr="00100A27">
        <w:rPr>
          <w:rFonts w:ascii="Arial" w:hAnsi="Arial" w:cs="Arial"/>
          <w:noProof/>
          <w:sz w:val="24"/>
          <w:szCs w:val="24"/>
          <w:lang w:eastAsia="en-CA"/>
        </w:rPr>
        <w:drawing>
          <wp:anchor distT="0" distB="0" distL="114300" distR="114300" simplePos="0" relativeHeight="251658240" behindDoc="0" locked="0" layoutInCell="1" allowOverlap="1" wp14:anchorId="17C8BC43" wp14:editId="0AEB162F">
            <wp:simplePos x="0" y="0"/>
            <wp:positionH relativeFrom="column">
              <wp:posOffset>6350</wp:posOffset>
            </wp:positionH>
            <wp:positionV relativeFrom="paragraph">
              <wp:posOffset>0</wp:posOffset>
            </wp:positionV>
            <wp:extent cx="2340610" cy="166116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IT B+W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610" cy="1661160"/>
                    </a:xfrm>
                    <a:prstGeom prst="rect">
                      <a:avLst/>
                    </a:prstGeom>
                  </pic:spPr>
                </pic:pic>
              </a:graphicData>
            </a:graphic>
            <wp14:sizeRelH relativeFrom="page">
              <wp14:pctWidth>0</wp14:pctWidth>
            </wp14:sizeRelH>
            <wp14:sizeRelV relativeFrom="page">
              <wp14:pctHeight>0</wp14:pctHeight>
            </wp14:sizeRelV>
          </wp:anchor>
        </w:drawing>
      </w:r>
      <w:r w:rsidR="00100A27">
        <w:rPr>
          <w:noProof/>
          <w:lang w:eastAsia="en-CA"/>
        </w:rPr>
        <w:br/>
      </w:r>
      <w:r w:rsidR="00100A27" w:rsidRPr="00C17AE2">
        <w:rPr>
          <w:rFonts w:ascii="Arial" w:hAnsi="Arial" w:cs="Arial"/>
          <w:noProof/>
          <w:sz w:val="32"/>
          <w:szCs w:val="32"/>
          <w:lang w:eastAsia="en-CA"/>
        </w:rPr>
        <w:t>INFORMATION LITERACY PROGRAM</w:t>
      </w:r>
      <w:r w:rsidR="00100A27">
        <w:rPr>
          <w:noProof/>
          <w:lang w:eastAsia="en-CA"/>
        </w:rPr>
        <w:br/>
      </w:r>
      <w:r w:rsidR="00D929E3">
        <w:rPr>
          <w:rFonts w:ascii="Arial" w:hAnsi="Arial" w:cs="Arial"/>
          <w:noProof/>
          <w:sz w:val="32"/>
          <w:szCs w:val="32"/>
          <w:lang w:eastAsia="en-CA"/>
        </w:rPr>
        <w:t xml:space="preserve">      </w:t>
      </w:r>
      <w:r w:rsidR="00100A27">
        <w:rPr>
          <w:rFonts w:ascii="Arial" w:hAnsi="Arial" w:cs="Arial"/>
          <w:noProof/>
          <w:sz w:val="28"/>
          <w:szCs w:val="28"/>
          <w:lang w:eastAsia="en-CA"/>
        </w:rPr>
        <w:t xml:space="preserve"> </w:t>
      </w:r>
      <w:r w:rsidR="00100A27">
        <w:rPr>
          <w:rFonts w:ascii="Arial" w:hAnsi="Arial" w:cs="Arial"/>
          <w:noProof/>
          <w:sz w:val="24"/>
          <w:szCs w:val="24"/>
          <w:lang w:eastAsia="en-CA"/>
        </w:rPr>
        <w:t xml:space="preserve">of </w:t>
      </w:r>
      <w:r w:rsidR="00D929E3">
        <w:rPr>
          <w:rFonts w:ascii="Arial" w:hAnsi="Arial" w:cs="Arial"/>
          <w:noProof/>
          <w:sz w:val="24"/>
          <w:szCs w:val="24"/>
          <w:lang w:eastAsia="en-CA"/>
        </w:rPr>
        <w:t>Robert W. Sterling Memorial Library</w:t>
      </w:r>
    </w:p>
    <w:p w:rsidR="00100A27" w:rsidRPr="00C04B13" w:rsidRDefault="00100A27" w:rsidP="00100A27">
      <w:pPr>
        <w:spacing w:before="360" w:after="240"/>
        <w:rPr>
          <w:rFonts w:ascii="Arial" w:hAnsi="Arial" w:cs="Arial"/>
          <w:b/>
          <w:noProof/>
          <w:sz w:val="32"/>
          <w:szCs w:val="32"/>
          <w:lang w:eastAsia="en-CA"/>
        </w:rPr>
      </w:pPr>
      <w:r w:rsidRPr="00100A27">
        <w:rPr>
          <w:rFonts w:ascii="Arial" w:hAnsi="Arial" w:cs="Arial"/>
          <w:b/>
          <w:noProof/>
          <w:sz w:val="28"/>
          <w:szCs w:val="28"/>
          <w:lang w:eastAsia="en-CA"/>
        </w:rPr>
        <w:t xml:space="preserve">     </w:t>
      </w:r>
      <w:r w:rsidR="001535BD">
        <w:rPr>
          <w:rFonts w:ascii="Arial" w:hAnsi="Arial" w:cs="Arial"/>
          <w:b/>
          <w:noProof/>
          <w:sz w:val="32"/>
          <w:szCs w:val="32"/>
          <w:lang w:eastAsia="en-CA"/>
        </w:rPr>
        <w:t>RECIPROCAL BORROWING</w:t>
      </w:r>
    </w:p>
    <w:p w:rsidR="00100A27" w:rsidRDefault="00100A27" w:rsidP="00B91674">
      <w:pPr>
        <w:spacing w:after="0"/>
        <w:rPr>
          <w:rFonts w:ascii="Arial" w:hAnsi="Arial" w:cs="Arial"/>
          <w:noProof/>
          <w:sz w:val="20"/>
          <w:szCs w:val="20"/>
          <w:lang w:eastAsia="en-CA"/>
        </w:rPr>
      </w:pPr>
    </w:p>
    <w:p w:rsidR="00100A27" w:rsidRDefault="00100A27" w:rsidP="00617F72">
      <w:pPr>
        <w:spacing w:after="240"/>
        <w:rPr>
          <w:rFonts w:ascii="Arial" w:hAnsi="Arial" w:cs="Arial"/>
          <w:noProof/>
          <w:sz w:val="18"/>
          <w:szCs w:val="18"/>
          <w:lang w:eastAsia="en-CA"/>
        </w:rPr>
      </w:pPr>
      <w:r w:rsidRPr="001B37C0">
        <w:rPr>
          <w:rFonts w:ascii="Arial" w:hAnsi="Arial" w:cs="Arial"/>
          <w:noProof/>
          <w:sz w:val="18"/>
          <w:szCs w:val="18"/>
          <w:lang w:eastAsia="en-CA"/>
        </w:rPr>
        <w:t xml:space="preserve">By: </w:t>
      </w:r>
      <w:r w:rsidR="00431496">
        <w:rPr>
          <w:rFonts w:ascii="Arial" w:hAnsi="Arial" w:cs="Arial"/>
          <w:noProof/>
          <w:sz w:val="18"/>
          <w:szCs w:val="18"/>
          <w:lang w:eastAsia="en-CA"/>
        </w:rPr>
        <w:t>Rita Cavaliere, Librarian    rcavaliere</w:t>
      </w:r>
      <w:r w:rsidR="001B37C0">
        <w:rPr>
          <w:rFonts w:ascii="Arial" w:hAnsi="Arial" w:cs="Arial"/>
          <w:noProof/>
          <w:sz w:val="18"/>
          <w:szCs w:val="18"/>
          <w:lang w:eastAsia="en-CA"/>
        </w:rPr>
        <w:t>@nvit.bc.ca</w:t>
      </w:r>
      <w:r w:rsidR="001B37C0">
        <w:rPr>
          <w:rFonts w:ascii="Arial" w:hAnsi="Arial" w:cs="Arial"/>
          <w:noProof/>
          <w:sz w:val="18"/>
          <w:szCs w:val="18"/>
          <w:lang w:eastAsia="en-CA"/>
        </w:rPr>
        <w:tab/>
      </w:r>
      <w:r w:rsidRPr="001B37C0">
        <w:rPr>
          <w:rFonts w:ascii="Arial" w:hAnsi="Arial" w:cs="Arial"/>
          <w:noProof/>
          <w:sz w:val="18"/>
          <w:szCs w:val="18"/>
          <w:lang w:eastAsia="en-CA"/>
        </w:rPr>
        <w:t>250-378-3303</w:t>
      </w:r>
    </w:p>
    <w:p w:rsidR="00431496" w:rsidRDefault="00431496" w:rsidP="00B91674">
      <w:pPr>
        <w:spacing w:after="0" w:line="240" w:lineRule="auto"/>
        <w:rPr>
          <w:rFonts w:ascii="Arial" w:eastAsia="Times New Roman" w:hAnsi="Arial" w:cs="Arial"/>
          <w:b/>
          <w:lang w:eastAsia="en-CA"/>
        </w:rPr>
      </w:pPr>
      <w:bookmarkStart w:id="0" w:name="_GoBack"/>
      <w:bookmarkEnd w:id="0"/>
      <w:r w:rsidRPr="00431496">
        <w:rPr>
          <w:rFonts w:ascii="Arial" w:eastAsia="Times New Roman" w:hAnsi="Arial" w:cs="Arial"/>
          <w:b/>
          <w:lang w:eastAsia="en-CA"/>
        </w:rPr>
        <w:t>What is Reciprocal Borrowing?</w:t>
      </w:r>
    </w:p>
    <w:p w:rsidR="00C10DE5" w:rsidRPr="00431496" w:rsidRDefault="00C10DE5" w:rsidP="00B91674">
      <w:pPr>
        <w:spacing w:after="0" w:line="240" w:lineRule="auto"/>
        <w:rPr>
          <w:rFonts w:ascii="Arial" w:eastAsia="Times New Roman" w:hAnsi="Arial" w:cs="Arial"/>
          <w:b/>
          <w:lang w:eastAsia="en-CA"/>
        </w:rPr>
      </w:pPr>
    </w:p>
    <w:p w:rsidR="001535BD" w:rsidRPr="00C2003C" w:rsidRDefault="001535BD" w:rsidP="00B91674">
      <w:pPr>
        <w:spacing w:after="0" w:line="240" w:lineRule="auto"/>
        <w:rPr>
          <w:rFonts w:ascii="Arial" w:eastAsia="Times New Roman" w:hAnsi="Arial" w:cs="Arial"/>
          <w:lang w:eastAsia="en-CA"/>
        </w:rPr>
      </w:pPr>
      <w:r w:rsidRPr="00C2003C">
        <w:rPr>
          <w:rFonts w:ascii="Arial" w:eastAsia="Times New Roman" w:hAnsi="Arial" w:cs="Arial"/>
          <w:lang w:eastAsia="en-CA"/>
        </w:rPr>
        <w:t>Curr</w:t>
      </w:r>
      <w:r w:rsidR="00C10DE5">
        <w:rPr>
          <w:rFonts w:ascii="Arial" w:eastAsia="Times New Roman" w:hAnsi="Arial" w:cs="Arial"/>
          <w:lang w:eastAsia="en-CA"/>
        </w:rPr>
        <w:t xml:space="preserve">ent students &amp; employees of </w:t>
      </w:r>
      <w:r w:rsidRPr="00C2003C">
        <w:rPr>
          <w:rFonts w:ascii="Arial" w:eastAsia="Times New Roman" w:hAnsi="Arial" w:cs="Arial"/>
          <w:lang w:eastAsia="en-CA"/>
        </w:rPr>
        <w:t xml:space="preserve">publicly funded B.C. post-secondary institution are granted on-site borrowing privileges at another B.C. post-secondary institution library, free of </w:t>
      </w:r>
      <w:r w:rsidR="00797C9A" w:rsidRPr="00C2003C">
        <w:rPr>
          <w:rFonts w:ascii="Arial" w:eastAsia="Times New Roman" w:hAnsi="Arial" w:cs="Arial"/>
          <w:lang w:eastAsia="en-CA"/>
        </w:rPr>
        <w:t>charge</w:t>
      </w:r>
      <w:r w:rsidRPr="00C2003C">
        <w:rPr>
          <w:rFonts w:ascii="Arial" w:eastAsia="Times New Roman" w:hAnsi="Arial" w:cs="Arial"/>
          <w:lang w:eastAsia="en-CA"/>
        </w:rPr>
        <w:t xml:space="preserve"> &amp; that permission is reciprocated. </w:t>
      </w:r>
    </w:p>
    <w:p w:rsidR="00393B7B" w:rsidRDefault="00393B7B" w:rsidP="001535BD">
      <w:pPr>
        <w:spacing w:after="0" w:line="240" w:lineRule="auto"/>
        <w:rPr>
          <w:rFonts w:ascii="Arial" w:eastAsia="Times New Roman" w:hAnsi="Arial" w:cs="Arial"/>
          <w:b/>
          <w:bCs/>
          <w:color w:val="000000" w:themeColor="text1"/>
          <w:lang w:eastAsia="en-CA"/>
        </w:rPr>
      </w:pPr>
    </w:p>
    <w:p w:rsidR="00C10DE5" w:rsidRDefault="001535BD" w:rsidP="001535BD">
      <w:pPr>
        <w:spacing w:after="0" w:line="240" w:lineRule="auto"/>
        <w:rPr>
          <w:rFonts w:ascii="Arial" w:eastAsia="Times New Roman" w:hAnsi="Arial" w:cs="Arial"/>
          <w:b/>
          <w:bCs/>
          <w:color w:val="000000" w:themeColor="text1"/>
          <w:lang w:eastAsia="en-CA"/>
        </w:rPr>
      </w:pPr>
      <w:r w:rsidRPr="00C2003C">
        <w:rPr>
          <w:rFonts w:ascii="Arial" w:eastAsia="Times New Roman" w:hAnsi="Arial" w:cs="Arial"/>
          <w:b/>
          <w:bCs/>
          <w:color w:val="000000" w:themeColor="text1"/>
          <w:lang w:eastAsia="en-CA"/>
        </w:rPr>
        <w:t>Policy</w:t>
      </w:r>
    </w:p>
    <w:p w:rsidR="001535BD" w:rsidRPr="00C2003C" w:rsidRDefault="001535BD" w:rsidP="001535BD">
      <w:pPr>
        <w:spacing w:after="0" w:line="240" w:lineRule="auto"/>
        <w:rPr>
          <w:rFonts w:ascii="Arial" w:eastAsia="Times New Roman" w:hAnsi="Arial" w:cs="Arial"/>
          <w:lang w:eastAsia="en-CA"/>
        </w:rPr>
      </w:pPr>
      <w:r w:rsidRPr="00C2003C">
        <w:rPr>
          <w:rFonts w:ascii="Arial" w:eastAsia="Times New Roman" w:hAnsi="Arial" w:cs="Arial"/>
          <w:b/>
          <w:bCs/>
          <w:lang w:eastAsia="en-CA"/>
        </w:rPr>
        <w:br/>
      </w:r>
      <w:r w:rsidRPr="00C2003C">
        <w:rPr>
          <w:rFonts w:ascii="Arial" w:eastAsia="Times New Roman" w:hAnsi="Arial" w:cs="Arial"/>
          <w:lang w:eastAsia="en-CA"/>
        </w:rPr>
        <w:t xml:space="preserve">CPSLD members agree to the principle of reciprocal borrowing between libraries for students &amp; employees &amp; will implement the practice of reciprocal borrowing if possible &amp; within the mandate of the institution. </w:t>
      </w:r>
    </w:p>
    <w:p w:rsidR="001535BD" w:rsidRDefault="001535BD" w:rsidP="001535BD">
      <w:pPr>
        <w:spacing w:after="0" w:line="240" w:lineRule="auto"/>
        <w:rPr>
          <w:rFonts w:ascii="Arial" w:eastAsia="Times New Roman" w:hAnsi="Arial" w:cs="Arial"/>
          <w:b/>
          <w:bCs/>
          <w:color w:val="000000" w:themeColor="text1"/>
          <w:sz w:val="16"/>
          <w:szCs w:val="16"/>
          <w:lang w:eastAsia="en-CA"/>
        </w:rPr>
      </w:pPr>
    </w:p>
    <w:p w:rsidR="00C10DE5" w:rsidRDefault="001535BD" w:rsidP="001535BD">
      <w:pPr>
        <w:spacing w:after="0" w:line="240" w:lineRule="auto"/>
        <w:rPr>
          <w:rFonts w:ascii="Arial" w:eastAsia="Times New Roman" w:hAnsi="Arial" w:cs="Arial"/>
          <w:b/>
          <w:bCs/>
          <w:color w:val="000000" w:themeColor="text1"/>
          <w:lang w:eastAsia="en-CA"/>
        </w:rPr>
      </w:pPr>
      <w:r w:rsidRPr="00C2003C">
        <w:rPr>
          <w:rFonts w:ascii="Arial" w:eastAsia="Times New Roman" w:hAnsi="Arial" w:cs="Arial"/>
          <w:b/>
          <w:bCs/>
          <w:color w:val="000000" w:themeColor="text1"/>
          <w:lang w:eastAsia="en-CA"/>
        </w:rPr>
        <w:t xml:space="preserve">Procedure </w:t>
      </w:r>
    </w:p>
    <w:p w:rsidR="00797C9A" w:rsidRPr="00797C9A" w:rsidRDefault="001535BD" w:rsidP="001535BD">
      <w:pPr>
        <w:spacing w:after="0" w:line="240" w:lineRule="auto"/>
        <w:rPr>
          <w:rFonts w:ascii="Arial" w:eastAsia="Times New Roman" w:hAnsi="Arial" w:cs="Arial"/>
          <w:b/>
          <w:bCs/>
          <w:color w:val="000000" w:themeColor="text1"/>
          <w:sz w:val="16"/>
          <w:szCs w:val="16"/>
          <w:lang w:eastAsia="en-CA"/>
        </w:rPr>
      </w:pPr>
      <w:r w:rsidRPr="00C2003C">
        <w:rPr>
          <w:rFonts w:ascii="Arial" w:eastAsia="Times New Roman" w:hAnsi="Arial" w:cs="Arial"/>
          <w:color w:val="DC143C"/>
          <w:lang w:eastAsia="en-CA"/>
        </w:rPr>
        <w:br/>
      </w:r>
      <w:r w:rsidRPr="00C2003C">
        <w:rPr>
          <w:rFonts w:ascii="Arial" w:eastAsia="Times New Roman" w:hAnsi="Arial" w:cs="Arial"/>
          <w:lang w:eastAsia="en-CA"/>
        </w:rPr>
        <w:t xml:space="preserve">Students &amp; employees must present valid identification from their institution when borrowing materials from another institution library. Reciprocal borrowers are registered at the lending library according to the lending library’s practice (e.g. expiry date established by lending library). </w:t>
      </w:r>
      <w:r w:rsidRPr="00C2003C">
        <w:rPr>
          <w:rFonts w:ascii="Arial" w:eastAsia="Times New Roman" w:hAnsi="Arial" w:cs="Arial"/>
          <w:lang w:eastAsia="en-CA"/>
        </w:rPr>
        <w:br/>
        <w:t xml:space="preserve">Loan policies  e.g. types of items loaned, number of items, length of borrowing period) of the lending library are followed. Materials must be returned to the lending library and will not be cleared from the borrower’s record until they reach the lending library. Any costs (for overdue fines, damaged or lost materials) are paid by the borrower to the lending library. </w:t>
      </w:r>
      <w:r w:rsidRPr="00C2003C">
        <w:rPr>
          <w:rFonts w:ascii="Arial" w:eastAsia="Times New Roman" w:hAnsi="Arial" w:cs="Arial"/>
          <w:lang w:eastAsia="en-CA"/>
        </w:rPr>
        <w:br/>
      </w:r>
    </w:p>
    <w:p w:rsidR="001535BD" w:rsidRDefault="001535BD" w:rsidP="001535BD">
      <w:pPr>
        <w:spacing w:after="0" w:line="240" w:lineRule="auto"/>
        <w:rPr>
          <w:rFonts w:ascii="Arial" w:eastAsia="Times New Roman" w:hAnsi="Arial" w:cs="Arial"/>
          <w:b/>
          <w:bCs/>
          <w:color w:val="000000" w:themeColor="text1"/>
          <w:lang w:eastAsia="en-CA"/>
        </w:rPr>
      </w:pPr>
      <w:r w:rsidRPr="00C2003C">
        <w:rPr>
          <w:rFonts w:ascii="Arial" w:eastAsia="Times New Roman" w:hAnsi="Arial" w:cs="Arial"/>
          <w:b/>
          <w:bCs/>
          <w:color w:val="000000" w:themeColor="text1"/>
          <w:lang w:eastAsia="en-CA"/>
        </w:rPr>
        <w:t xml:space="preserve">Current Reciprocal Borrowing Agreements </w:t>
      </w:r>
    </w:p>
    <w:p w:rsidR="00C10DE5" w:rsidRPr="00C2003C" w:rsidRDefault="00C10DE5" w:rsidP="001535BD">
      <w:pPr>
        <w:spacing w:after="0" w:line="240" w:lineRule="auto"/>
        <w:rPr>
          <w:rFonts w:ascii="Arial" w:eastAsia="Times New Roman" w:hAnsi="Arial" w:cs="Arial"/>
          <w:lang w:eastAsia="en-CA"/>
        </w:rPr>
      </w:pPr>
    </w:p>
    <w:p w:rsidR="001535BD" w:rsidRDefault="001535BD" w:rsidP="001535BD">
      <w:pPr>
        <w:spacing w:after="0" w:line="240" w:lineRule="auto"/>
        <w:rPr>
          <w:rFonts w:ascii="Arial" w:eastAsia="Times New Roman" w:hAnsi="Arial" w:cs="Arial"/>
          <w:lang w:eastAsia="en-CA"/>
        </w:rPr>
      </w:pPr>
      <w:r w:rsidRPr="00C2003C">
        <w:rPr>
          <w:rFonts w:ascii="Arial" w:eastAsia="Times New Roman" w:hAnsi="Arial" w:cs="Arial"/>
          <w:lang w:eastAsia="en-CA"/>
        </w:rPr>
        <w:t>As of September 2008, all libraries have confirmed the information below is correct</w:t>
      </w:r>
    </w:p>
    <w:p w:rsidR="00DA6E51" w:rsidRPr="00C2003C" w:rsidRDefault="00DA6E51" w:rsidP="001535BD">
      <w:pPr>
        <w:spacing w:after="0" w:line="240" w:lineRule="auto"/>
        <w:rPr>
          <w:rFonts w:ascii="Arial" w:eastAsia="Times New Roman" w:hAnsi="Arial" w:cs="Arial"/>
          <w:sz w:val="16"/>
          <w:szCs w:val="16"/>
          <w:lang w:eastAsia="en-CA"/>
        </w:rPr>
      </w:pPr>
    </w:p>
    <w:p w:rsidR="001535BD" w:rsidRPr="00CE158A" w:rsidRDefault="001535BD" w:rsidP="00CE158A">
      <w:pPr>
        <w:pStyle w:val="ListParagraph"/>
        <w:numPr>
          <w:ilvl w:val="0"/>
          <w:numId w:val="2"/>
        </w:numPr>
        <w:spacing w:after="0" w:line="240" w:lineRule="auto"/>
        <w:rPr>
          <w:rFonts w:ascii="Arial" w:eastAsia="Times New Roman" w:hAnsi="Arial" w:cs="Arial"/>
          <w:b/>
          <w:bCs/>
          <w:lang w:eastAsia="en-CA"/>
        </w:rPr>
      </w:pPr>
      <w:r w:rsidRPr="00CE158A">
        <w:rPr>
          <w:rFonts w:ascii="Arial" w:eastAsia="Times New Roman" w:hAnsi="Arial" w:cs="Arial"/>
          <w:b/>
          <w:bCs/>
          <w:lang w:eastAsia="en-CA"/>
        </w:rPr>
        <w:t>Libraries which do full reciprocal borrowing</w:t>
      </w:r>
    </w:p>
    <w:p w:rsidR="00CE158A" w:rsidRPr="00CE158A" w:rsidRDefault="00CE158A" w:rsidP="00CE158A">
      <w:pPr>
        <w:pStyle w:val="ListParagraph"/>
        <w:spacing w:after="0" w:line="240" w:lineRule="auto"/>
        <w:rPr>
          <w:rFonts w:ascii="Arial" w:eastAsia="Times New Roman" w:hAnsi="Arial" w:cs="Arial"/>
          <w:lang w:eastAsia="en-CA"/>
        </w:rPr>
      </w:pPr>
    </w:p>
    <w:p w:rsidR="001535BD" w:rsidRDefault="001535BD" w:rsidP="001535BD">
      <w:pPr>
        <w:spacing w:after="0" w:line="240" w:lineRule="auto"/>
        <w:rPr>
          <w:rFonts w:ascii="Arial" w:eastAsia="Times New Roman" w:hAnsi="Arial" w:cs="Arial"/>
          <w:lang w:eastAsia="en-CA"/>
        </w:rPr>
      </w:pPr>
      <w:r w:rsidRPr="00C2003C">
        <w:rPr>
          <w:rFonts w:ascii="Arial" w:eastAsia="Times New Roman" w:hAnsi="Arial" w:cs="Arial"/>
          <w:lang w:eastAsia="en-CA"/>
        </w:rPr>
        <w:t>The following libraries extend free reciprocal borrowing privileges to students and employees</w:t>
      </w:r>
      <w:r w:rsidR="00547537">
        <w:rPr>
          <w:rFonts w:ascii="Arial" w:eastAsia="Times New Roman" w:hAnsi="Arial" w:cs="Arial"/>
          <w:lang w:eastAsia="en-CA"/>
        </w:rPr>
        <w:t>:</w:t>
      </w:r>
      <w:r w:rsidRPr="00C2003C">
        <w:rPr>
          <w:rFonts w:ascii="Arial" w:eastAsia="Times New Roman" w:hAnsi="Arial" w:cs="Arial"/>
          <w:lang w:eastAsia="en-CA"/>
        </w:rPr>
        <w:t xml:space="preserve"> </w:t>
      </w:r>
    </w:p>
    <w:p w:rsidR="001535BD" w:rsidRPr="00C2003C" w:rsidRDefault="001535BD" w:rsidP="001535BD">
      <w:pPr>
        <w:spacing w:after="0" w:line="240" w:lineRule="auto"/>
        <w:rPr>
          <w:rFonts w:ascii="Arial" w:eastAsia="Times New Roman" w:hAnsi="Arial" w:cs="Arial"/>
          <w:sz w:val="16"/>
          <w:szCs w:val="16"/>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535BD" w:rsidTr="00797C9A">
        <w:tc>
          <w:tcPr>
            <w:tcW w:w="4788" w:type="dxa"/>
          </w:tcPr>
          <w:p w:rsidR="001535BD" w:rsidRPr="00C2003C" w:rsidRDefault="001535BD" w:rsidP="001535BD">
            <w:pPr>
              <w:pStyle w:val="ListParagraph"/>
              <w:numPr>
                <w:ilvl w:val="0"/>
                <w:numId w:val="1"/>
              </w:numPr>
              <w:rPr>
                <w:rFonts w:ascii="Arial" w:eastAsia="Times New Roman" w:hAnsi="Arial" w:cs="Arial"/>
                <w:lang w:eastAsia="en-CA"/>
              </w:rPr>
            </w:pPr>
            <w:r w:rsidRPr="00C2003C">
              <w:rPr>
                <w:rFonts w:ascii="Arial" w:eastAsia="Times New Roman" w:hAnsi="Arial" w:cs="Arial"/>
                <w:lang w:eastAsia="en-CA"/>
              </w:rPr>
              <w:t xml:space="preserve">British Columbia Institute of Technology </w:t>
            </w:r>
          </w:p>
          <w:p w:rsidR="001535BD" w:rsidRPr="00C2003C" w:rsidRDefault="001535BD" w:rsidP="001535BD">
            <w:pPr>
              <w:pStyle w:val="ListParagraph"/>
              <w:numPr>
                <w:ilvl w:val="0"/>
                <w:numId w:val="1"/>
              </w:numPr>
              <w:rPr>
                <w:rFonts w:ascii="Arial" w:eastAsia="Times New Roman" w:hAnsi="Arial" w:cs="Arial"/>
                <w:lang w:eastAsia="en-CA"/>
              </w:rPr>
            </w:pPr>
            <w:proofErr w:type="spellStart"/>
            <w:r w:rsidRPr="00C2003C">
              <w:rPr>
                <w:rFonts w:ascii="Arial" w:eastAsia="Times New Roman" w:hAnsi="Arial" w:cs="Arial"/>
                <w:lang w:eastAsia="en-CA"/>
              </w:rPr>
              <w:t>Camosun</w:t>
            </w:r>
            <w:proofErr w:type="spellEnd"/>
            <w:r w:rsidRPr="00C2003C">
              <w:rPr>
                <w:rFonts w:ascii="Arial" w:eastAsia="Times New Roman" w:hAnsi="Arial" w:cs="Arial"/>
                <w:lang w:eastAsia="en-CA"/>
              </w:rPr>
              <w:t xml:space="preserve"> College</w:t>
            </w:r>
          </w:p>
          <w:p w:rsidR="001535BD" w:rsidRPr="00C2003C" w:rsidRDefault="001535BD" w:rsidP="001535BD">
            <w:pPr>
              <w:pStyle w:val="ListParagraph"/>
              <w:numPr>
                <w:ilvl w:val="0"/>
                <w:numId w:val="1"/>
              </w:numPr>
              <w:rPr>
                <w:rFonts w:ascii="Arial" w:eastAsia="Times New Roman" w:hAnsi="Arial" w:cs="Arial"/>
                <w:lang w:eastAsia="en-CA"/>
              </w:rPr>
            </w:pPr>
            <w:proofErr w:type="spellStart"/>
            <w:r w:rsidRPr="00C2003C">
              <w:rPr>
                <w:rFonts w:ascii="Arial" w:eastAsia="Times New Roman" w:hAnsi="Arial" w:cs="Arial"/>
                <w:lang w:eastAsia="en-CA"/>
              </w:rPr>
              <w:t>Capilano</w:t>
            </w:r>
            <w:proofErr w:type="spellEnd"/>
            <w:r w:rsidRPr="00C2003C">
              <w:rPr>
                <w:rFonts w:ascii="Arial" w:eastAsia="Times New Roman" w:hAnsi="Arial" w:cs="Arial"/>
                <w:lang w:eastAsia="en-CA"/>
              </w:rPr>
              <w:t xml:space="preserve"> University </w:t>
            </w:r>
          </w:p>
          <w:p w:rsidR="001535BD" w:rsidRPr="00C2003C" w:rsidRDefault="001535BD" w:rsidP="001535BD">
            <w:pPr>
              <w:pStyle w:val="ListParagraph"/>
              <w:numPr>
                <w:ilvl w:val="0"/>
                <w:numId w:val="1"/>
              </w:numPr>
              <w:rPr>
                <w:rFonts w:ascii="Arial" w:eastAsia="Times New Roman" w:hAnsi="Arial" w:cs="Arial"/>
                <w:lang w:eastAsia="en-CA"/>
              </w:rPr>
            </w:pPr>
            <w:r w:rsidRPr="00C2003C">
              <w:rPr>
                <w:rFonts w:ascii="Arial" w:eastAsia="Times New Roman" w:hAnsi="Arial" w:cs="Arial"/>
                <w:lang w:eastAsia="en-CA"/>
              </w:rPr>
              <w:t xml:space="preserve">College of New Caledonia </w:t>
            </w:r>
          </w:p>
          <w:p w:rsidR="001535BD" w:rsidRPr="00C2003C" w:rsidRDefault="001535BD" w:rsidP="001535BD">
            <w:pPr>
              <w:pStyle w:val="ListParagraph"/>
              <w:numPr>
                <w:ilvl w:val="0"/>
                <w:numId w:val="1"/>
              </w:numPr>
              <w:rPr>
                <w:rFonts w:ascii="Arial" w:eastAsia="Times New Roman" w:hAnsi="Arial" w:cs="Arial"/>
                <w:lang w:eastAsia="en-CA"/>
              </w:rPr>
            </w:pPr>
            <w:r w:rsidRPr="00C2003C">
              <w:rPr>
                <w:rFonts w:ascii="Arial" w:eastAsia="Times New Roman" w:hAnsi="Arial" w:cs="Arial"/>
                <w:lang w:eastAsia="en-CA"/>
              </w:rPr>
              <w:t xml:space="preserve">College of the Rockies </w:t>
            </w:r>
          </w:p>
          <w:p w:rsidR="001535BD" w:rsidRPr="00C2003C" w:rsidRDefault="001535BD" w:rsidP="001535BD">
            <w:pPr>
              <w:pStyle w:val="ListParagraph"/>
              <w:numPr>
                <w:ilvl w:val="0"/>
                <w:numId w:val="1"/>
              </w:numPr>
              <w:rPr>
                <w:rFonts w:ascii="Arial" w:eastAsia="Times New Roman" w:hAnsi="Arial" w:cs="Arial"/>
                <w:lang w:eastAsia="en-CA"/>
              </w:rPr>
            </w:pPr>
            <w:r w:rsidRPr="00C2003C">
              <w:rPr>
                <w:rFonts w:ascii="Arial" w:eastAsia="Times New Roman" w:hAnsi="Arial" w:cs="Arial"/>
                <w:lang w:eastAsia="en-CA"/>
              </w:rPr>
              <w:t xml:space="preserve">Douglas College </w:t>
            </w:r>
          </w:p>
          <w:p w:rsidR="001535BD" w:rsidRPr="00C2003C" w:rsidRDefault="001535BD" w:rsidP="001535BD">
            <w:pPr>
              <w:pStyle w:val="ListParagraph"/>
              <w:numPr>
                <w:ilvl w:val="0"/>
                <w:numId w:val="1"/>
              </w:numPr>
              <w:rPr>
                <w:rFonts w:ascii="Arial" w:eastAsia="Times New Roman" w:hAnsi="Arial" w:cs="Arial"/>
                <w:lang w:eastAsia="en-CA"/>
              </w:rPr>
            </w:pPr>
            <w:r w:rsidRPr="00C2003C">
              <w:rPr>
                <w:rFonts w:ascii="Arial" w:eastAsia="Times New Roman" w:hAnsi="Arial" w:cs="Arial"/>
                <w:lang w:eastAsia="en-CA"/>
              </w:rPr>
              <w:t xml:space="preserve">Emily Carr University of Art and Design </w:t>
            </w:r>
          </w:p>
          <w:p w:rsidR="001535BD" w:rsidRPr="00C2003C" w:rsidRDefault="001535BD" w:rsidP="001535BD">
            <w:pPr>
              <w:pStyle w:val="ListParagraph"/>
              <w:numPr>
                <w:ilvl w:val="0"/>
                <w:numId w:val="1"/>
              </w:numPr>
              <w:rPr>
                <w:rFonts w:ascii="Arial" w:eastAsia="Times New Roman" w:hAnsi="Arial" w:cs="Arial"/>
                <w:lang w:eastAsia="en-CA"/>
              </w:rPr>
            </w:pPr>
            <w:proofErr w:type="spellStart"/>
            <w:r w:rsidRPr="00C2003C">
              <w:rPr>
                <w:rFonts w:ascii="Arial" w:eastAsia="Times New Roman" w:hAnsi="Arial" w:cs="Arial"/>
                <w:lang w:eastAsia="en-CA"/>
              </w:rPr>
              <w:t>Kwantlen</w:t>
            </w:r>
            <w:proofErr w:type="spellEnd"/>
            <w:r w:rsidRPr="00C2003C">
              <w:rPr>
                <w:rFonts w:ascii="Arial" w:eastAsia="Times New Roman" w:hAnsi="Arial" w:cs="Arial"/>
                <w:lang w:eastAsia="en-CA"/>
              </w:rPr>
              <w:t xml:space="preserve"> Polytechnic University </w:t>
            </w:r>
          </w:p>
          <w:p w:rsidR="001535BD" w:rsidRPr="00C2003C" w:rsidRDefault="001535BD" w:rsidP="001535BD">
            <w:pPr>
              <w:pStyle w:val="ListParagraph"/>
              <w:numPr>
                <w:ilvl w:val="0"/>
                <w:numId w:val="1"/>
              </w:numPr>
              <w:rPr>
                <w:rFonts w:ascii="Arial" w:eastAsia="Times New Roman" w:hAnsi="Arial" w:cs="Arial"/>
                <w:lang w:eastAsia="en-CA"/>
              </w:rPr>
            </w:pPr>
            <w:proofErr w:type="spellStart"/>
            <w:r w:rsidRPr="00C2003C">
              <w:rPr>
                <w:rFonts w:ascii="Arial" w:eastAsia="Times New Roman" w:hAnsi="Arial" w:cs="Arial"/>
                <w:lang w:eastAsia="en-CA"/>
              </w:rPr>
              <w:t>Langara</w:t>
            </w:r>
            <w:proofErr w:type="spellEnd"/>
            <w:r w:rsidRPr="00C2003C">
              <w:rPr>
                <w:rFonts w:ascii="Arial" w:eastAsia="Times New Roman" w:hAnsi="Arial" w:cs="Arial"/>
                <w:lang w:eastAsia="en-CA"/>
              </w:rPr>
              <w:t xml:space="preserve"> College </w:t>
            </w:r>
          </w:p>
          <w:p w:rsidR="001535BD" w:rsidRPr="00C2003C" w:rsidRDefault="001535BD" w:rsidP="001535BD">
            <w:pPr>
              <w:pStyle w:val="ListParagraph"/>
              <w:numPr>
                <w:ilvl w:val="0"/>
                <w:numId w:val="1"/>
              </w:numPr>
              <w:rPr>
                <w:rFonts w:ascii="Arial" w:eastAsia="Times New Roman" w:hAnsi="Arial" w:cs="Arial"/>
                <w:lang w:eastAsia="en-CA"/>
              </w:rPr>
            </w:pPr>
            <w:r w:rsidRPr="00C2003C">
              <w:rPr>
                <w:rFonts w:ascii="Arial" w:eastAsia="Times New Roman" w:hAnsi="Arial" w:cs="Arial"/>
                <w:lang w:eastAsia="en-CA"/>
              </w:rPr>
              <w:t xml:space="preserve">Nicola Valley Institute of Technology </w:t>
            </w:r>
          </w:p>
          <w:p w:rsidR="001535BD" w:rsidRPr="00C2003C" w:rsidRDefault="001535BD" w:rsidP="001535BD">
            <w:pPr>
              <w:pStyle w:val="ListParagraph"/>
              <w:numPr>
                <w:ilvl w:val="0"/>
                <w:numId w:val="1"/>
              </w:numPr>
              <w:rPr>
                <w:rFonts w:ascii="Arial" w:eastAsia="Times New Roman" w:hAnsi="Arial" w:cs="Arial"/>
                <w:lang w:eastAsia="en-CA"/>
              </w:rPr>
            </w:pPr>
            <w:r w:rsidRPr="00C2003C">
              <w:rPr>
                <w:rFonts w:ascii="Arial" w:eastAsia="Times New Roman" w:hAnsi="Arial" w:cs="Arial"/>
                <w:lang w:eastAsia="en-CA"/>
              </w:rPr>
              <w:t xml:space="preserve">North Island College </w:t>
            </w:r>
          </w:p>
          <w:p w:rsidR="001535BD" w:rsidRDefault="001535BD" w:rsidP="00797C9A">
            <w:pPr>
              <w:pStyle w:val="ListParagraph"/>
              <w:numPr>
                <w:ilvl w:val="0"/>
                <w:numId w:val="1"/>
              </w:numPr>
            </w:pPr>
            <w:r w:rsidRPr="00C2003C">
              <w:rPr>
                <w:rFonts w:ascii="Arial" w:eastAsia="Times New Roman" w:hAnsi="Arial" w:cs="Arial"/>
                <w:lang w:eastAsia="en-CA"/>
              </w:rPr>
              <w:t xml:space="preserve">Northern Lights College </w:t>
            </w:r>
          </w:p>
        </w:tc>
        <w:tc>
          <w:tcPr>
            <w:tcW w:w="4788" w:type="dxa"/>
          </w:tcPr>
          <w:p w:rsidR="001535BD" w:rsidRPr="00C2003C" w:rsidRDefault="006054E9" w:rsidP="001535BD">
            <w:pPr>
              <w:pStyle w:val="ListParagraph"/>
              <w:numPr>
                <w:ilvl w:val="0"/>
                <w:numId w:val="1"/>
              </w:numPr>
              <w:rPr>
                <w:rFonts w:ascii="Arial" w:eastAsia="Times New Roman" w:hAnsi="Arial" w:cs="Arial"/>
                <w:lang w:eastAsia="en-CA"/>
              </w:rPr>
            </w:pPr>
            <w:r>
              <w:rPr>
                <w:rFonts w:ascii="Arial" w:eastAsia="Times New Roman" w:hAnsi="Arial" w:cs="Arial"/>
                <w:lang w:eastAsia="en-CA"/>
              </w:rPr>
              <w:t>Okanagan College</w:t>
            </w:r>
          </w:p>
          <w:p w:rsidR="001535BD" w:rsidRPr="00C2003C" w:rsidRDefault="006054E9" w:rsidP="001535BD">
            <w:pPr>
              <w:pStyle w:val="ListParagraph"/>
              <w:numPr>
                <w:ilvl w:val="0"/>
                <w:numId w:val="1"/>
              </w:numPr>
              <w:rPr>
                <w:rFonts w:ascii="Arial" w:eastAsia="Times New Roman" w:hAnsi="Arial" w:cs="Arial"/>
                <w:lang w:eastAsia="en-CA"/>
              </w:rPr>
            </w:pPr>
            <w:r>
              <w:rPr>
                <w:rFonts w:ascii="Arial" w:eastAsia="Times New Roman" w:hAnsi="Arial" w:cs="Arial"/>
                <w:lang w:eastAsia="en-CA"/>
              </w:rPr>
              <w:t>Quest University</w:t>
            </w:r>
          </w:p>
          <w:p w:rsidR="001535BD" w:rsidRPr="00C2003C" w:rsidRDefault="001535BD" w:rsidP="001535BD">
            <w:pPr>
              <w:pStyle w:val="ListParagraph"/>
              <w:numPr>
                <w:ilvl w:val="0"/>
                <w:numId w:val="1"/>
              </w:numPr>
              <w:rPr>
                <w:rFonts w:ascii="Arial" w:eastAsia="Times New Roman" w:hAnsi="Arial" w:cs="Arial"/>
                <w:lang w:eastAsia="en-CA"/>
              </w:rPr>
            </w:pPr>
            <w:r w:rsidRPr="00C2003C">
              <w:rPr>
                <w:rFonts w:ascii="Arial" w:eastAsia="Times New Roman" w:hAnsi="Arial" w:cs="Arial"/>
                <w:lang w:eastAsia="en-CA"/>
              </w:rPr>
              <w:t>Royal Roads University</w:t>
            </w:r>
          </w:p>
          <w:p w:rsidR="001535BD" w:rsidRPr="00C2003C" w:rsidRDefault="001535BD" w:rsidP="001535BD">
            <w:pPr>
              <w:pStyle w:val="ListParagraph"/>
              <w:numPr>
                <w:ilvl w:val="0"/>
                <w:numId w:val="1"/>
              </w:numPr>
              <w:rPr>
                <w:rFonts w:ascii="Arial" w:eastAsia="Times New Roman" w:hAnsi="Arial" w:cs="Arial"/>
                <w:lang w:eastAsia="en-CA"/>
              </w:rPr>
            </w:pPr>
            <w:r w:rsidRPr="00C2003C">
              <w:rPr>
                <w:rFonts w:ascii="Arial" w:eastAsia="Times New Roman" w:hAnsi="Arial" w:cs="Arial"/>
                <w:lang w:eastAsia="en-CA"/>
              </w:rPr>
              <w:t xml:space="preserve">Selkirk College </w:t>
            </w:r>
          </w:p>
          <w:p w:rsidR="001535BD" w:rsidRPr="00C2003C" w:rsidRDefault="001535BD" w:rsidP="001535BD">
            <w:pPr>
              <w:pStyle w:val="ListParagraph"/>
              <w:numPr>
                <w:ilvl w:val="0"/>
                <w:numId w:val="1"/>
              </w:numPr>
              <w:rPr>
                <w:rFonts w:ascii="Arial" w:eastAsia="Times New Roman" w:hAnsi="Arial" w:cs="Arial"/>
                <w:lang w:eastAsia="en-CA"/>
              </w:rPr>
            </w:pPr>
            <w:r w:rsidRPr="00C2003C">
              <w:rPr>
                <w:rFonts w:ascii="Arial" w:eastAsia="Times New Roman" w:hAnsi="Arial" w:cs="Arial"/>
                <w:lang w:eastAsia="en-CA"/>
              </w:rPr>
              <w:t xml:space="preserve">Simon Fraser University </w:t>
            </w:r>
          </w:p>
          <w:p w:rsidR="001535BD" w:rsidRPr="00C2003C" w:rsidRDefault="001535BD" w:rsidP="001535BD">
            <w:pPr>
              <w:pStyle w:val="ListParagraph"/>
              <w:numPr>
                <w:ilvl w:val="0"/>
                <w:numId w:val="1"/>
              </w:numPr>
              <w:rPr>
                <w:rFonts w:ascii="Arial" w:eastAsia="Times New Roman" w:hAnsi="Arial" w:cs="Arial"/>
                <w:lang w:eastAsia="en-CA"/>
              </w:rPr>
            </w:pPr>
            <w:r w:rsidRPr="00C2003C">
              <w:rPr>
                <w:rFonts w:ascii="Arial" w:eastAsia="Times New Roman" w:hAnsi="Arial" w:cs="Arial"/>
                <w:lang w:eastAsia="en-CA"/>
              </w:rPr>
              <w:t xml:space="preserve">Thompson Rivers University </w:t>
            </w:r>
          </w:p>
          <w:p w:rsidR="001535BD" w:rsidRPr="00C2003C" w:rsidRDefault="001535BD" w:rsidP="001535BD">
            <w:pPr>
              <w:pStyle w:val="ListParagraph"/>
              <w:numPr>
                <w:ilvl w:val="0"/>
                <w:numId w:val="1"/>
              </w:numPr>
              <w:rPr>
                <w:rFonts w:ascii="Arial" w:eastAsia="Times New Roman" w:hAnsi="Arial" w:cs="Arial"/>
                <w:lang w:eastAsia="en-CA"/>
              </w:rPr>
            </w:pPr>
            <w:r w:rsidRPr="00C2003C">
              <w:rPr>
                <w:rFonts w:ascii="Arial" w:eastAsia="Times New Roman" w:hAnsi="Arial" w:cs="Arial"/>
                <w:lang w:eastAsia="en-CA"/>
              </w:rPr>
              <w:t xml:space="preserve">Trinity Western University </w:t>
            </w:r>
          </w:p>
          <w:p w:rsidR="001535BD" w:rsidRPr="00C2003C" w:rsidRDefault="001535BD" w:rsidP="001535BD">
            <w:pPr>
              <w:pStyle w:val="ListParagraph"/>
              <w:numPr>
                <w:ilvl w:val="0"/>
                <w:numId w:val="1"/>
              </w:numPr>
              <w:rPr>
                <w:rFonts w:ascii="Arial" w:eastAsia="Times New Roman" w:hAnsi="Arial" w:cs="Arial"/>
                <w:lang w:eastAsia="en-CA"/>
              </w:rPr>
            </w:pPr>
            <w:r w:rsidRPr="00C2003C">
              <w:rPr>
                <w:rFonts w:ascii="Arial" w:eastAsia="Times New Roman" w:hAnsi="Arial" w:cs="Arial"/>
                <w:lang w:eastAsia="en-CA"/>
              </w:rPr>
              <w:t xml:space="preserve">University of the Fraser Valley </w:t>
            </w:r>
          </w:p>
          <w:p w:rsidR="001535BD" w:rsidRPr="00C2003C" w:rsidRDefault="001535BD" w:rsidP="001535BD">
            <w:pPr>
              <w:pStyle w:val="ListParagraph"/>
              <w:numPr>
                <w:ilvl w:val="0"/>
                <w:numId w:val="1"/>
              </w:numPr>
              <w:rPr>
                <w:rFonts w:ascii="Arial" w:eastAsia="Times New Roman" w:hAnsi="Arial" w:cs="Arial"/>
                <w:lang w:eastAsia="en-CA"/>
              </w:rPr>
            </w:pPr>
            <w:r w:rsidRPr="00C2003C">
              <w:rPr>
                <w:rFonts w:ascii="Arial" w:eastAsia="Times New Roman" w:hAnsi="Arial" w:cs="Arial"/>
                <w:lang w:eastAsia="en-CA"/>
              </w:rPr>
              <w:t>University of British Columbia</w:t>
            </w:r>
          </w:p>
          <w:p w:rsidR="001535BD" w:rsidRPr="00C2003C" w:rsidRDefault="001535BD" w:rsidP="001535BD">
            <w:pPr>
              <w:pStyle w:val="ListParagraph"/>
              <w:numPr>
                <w:ilvl w:val="0"/>
                <w:numId w:val="1"/>
              </w:numPr>
              <w:rPr>
                <w:rFonts w:ascii="Arial" w:eastAsia="Times New Roman" w:hAnsi="Arial" w:cs="Arial"/>
                <w:lang w:eastAsia="en-CA"/>
              </w:rPr>
            </w:pPr>
            <w:r w:rsidRPr="00C2003C">
              <w:rPr>
                <w:rFonts w:ascii="Arial" w:eastAsia="Times New Roman" w:hAnsi="Arial" w:cs="Arial"/>
                <w:lang w:eastAsia="en-CA"/>
              </w:rPr>
              <w:t>University of Northern BC</w:t>
            </w:r>
          </w:p>
          <w:p w:rsidR="001535BD" w:rsidRPr="00C2003C" w:rsidRDefault="001535BD" w:rsidP="001535BD">
            <w:pPr>
              <w:pStyle w:val="ListParagraph"/>
              <w:numPr>
                <w:ilvl w:val="0"/>
                <w:numId w:val="1"/>
              </w:numPr>
              <w:rPr>
                <w:rFonts w:ascii="Arial" w:eastAsia="Times New Roman" w:hAnsi="Arial" w:cs="Arial"/>
                <w:lang w:eastAsia="en-CA"/>
              </w:rPr>
            </w:pPr>
            <w:r w:rsidRPr="00C2003C">
              <w:rPr>
                <w:rFonts w:ascii="Arial" w:eastAsia="Times New Roman" w:hAnsi="Arial" w:cs="Arial"/>
                <w:lang w:eastAsia="en-CA"/>
              </w:rPr>
              <w:t>University of Victoria</w:t>
            </w:r>
          </w:p>
          <w:p w:rsidR="001535BD" w:rsidRPr="00C2003C" w:rsidRDefault="001535BD" w:rsidP="001535BD">
            <w:pPr>
              <w:pStyle w:val="ListParagraph"/>
              <w:numPr>
                <w:ilvl w:val="0"/>
                <w:numId w:val="1"/>
              </w:numPr>
              <w:rPr>
                <w:rFonts w:ascii="Arial" w:eastAsia="Times New Roman" w:hAnsi="Arial" w:cs="Arial"/>
                <w:lang w:eastAsia="en-CA"/>
              </w:rPr>
            </w:pPr>
            <w:r w:rsidRPr="00C2003C">
              <w:rPr>
                <w:rFonts w:ascii="Arial" w:eastAsia="Times New Roman" w:hAnsi="Arial" w:cs="Arial"/>
                <w:lang w:eastAsia="en-CA"/>
              </w:rPr>
              <w:t xml:space="preserve">Vancouver Community College </w:t>
            </w:r>
          </w:p>
          <w:p w:rsidR="001535BD" w:rsidRPr="00C2003C" w:rsidRDefault="001535BD" w:rsidP="001535BD">
            <w:pPr>
              <w:pStyle w:val="ListParagraph"/>
              <w:numPr>
                <w:ilvl w:val="0"/>
                <w:numId w:val="1"/>
              </w:numPr>
              <w:rPr>
                <w:rFonts w:ascii="Arial" w:eastAsia="Times New Roman" w:hAnsi="Arial" w:cs="Arial"/>
                <w:lang w:eastAsia="en-CA"/>
              </w:rPr>
            </w:pPr>
            <w:r w:rsidRPr="00C2003C">
              <w:rPr>
                <w:rFonts w:ascii="Arial" w:eastAsia="Times New Roman" w:hAnsi="Arial" w:cs="Arial"/>
                <w:lang w:eastAsia="en-CA"/>
              </w:rPr>
              <w:t xml:space="preserve">Vancouver Island University </w:t>
            </w:r>
          </w:p>
          <w:p w:rsidR="001535BD" w:rsidRDefault="001535BD" w:rsidP="00797C9A">
            <w:pPr>
              <w:pStyle w:val="ListParagraph"/>
              <w:numPr>
                <w:ilvl w:val="0"/>
                <w:numId w:val="1"/>
              </w:numPr>
            </w:pPr>
            <w:r w:rsidRPr="00C2003C">
              <w:rPr>
                <w:rFonts w:ascii="Arial" w:eastAsia="Times New Roman" w:hAnsi="Arial" w:cs="Arial"/>
                <w:lang w:eastAsia="en-CA"/>
              </w:rPr>
              <w:t xml:space="preserve">Yukon College </w:t>
            </w:r>
          </w:p>
        </w:tc>
      </w:tr>
    </w:tbl>
    <w:p w:rsidR="00CE158A" w:rsidRDefault="00CE158A" w:rsidP="00797C9A">
      <w:pPr>
        <w:spacing w:after="240"/>
        <w:rPr>
          <w:rFonts w:ascii="Arial" w:hAnsi="Arial" w:cs="Arial"/>
          <w:noProof/>
          <w:sz w:val="18"/>
          <w:szCs w:val="18"/>
          <w:lang w:eastAsia="en-CA"/>
        </w:rPr>
      </w:pPr>
    </w:p>
    <w:p w:rsidR="001535BD" w:rsidRPr="00CE158A" w:rsidRDefault="001535BD" w:rsidP="00CE158A">
      <w:pPr>
        <w:jc w:val="right"/>
        <w:rPr>
          <w:rFonts w:ascii="Arial" w:hAnsi="Arial" w:cs="Arial"/>
          <w:sz w:val="18"/>
          <w:szCs w:val="18"/>
          <w:lang w:eastAsia="en-CA"/>
        </w:rPr>
      </w:pPr>
    </w:p>
    <w:sectPr w:rsidR="001535BD" w:rsidRPr="00CE158A" w:rsidSect="00797C9A">
      <w:footerReference w:type="default" r:id="rId8"/>
      <w:pgSz w:w="12240" w:h="15840"/>
      <w:pgMar w:top="567"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19D" w:rsidRDefault="003B419D" w:rsidP="008C4914">
      <w:pPr>
        <w:spacing w:after="0" w:line="240" w:lineRule="auto"/>
      </w:pPr>
      <w:r>
        <w:separator/>
      </w:r>
    </w:p>
  </w:endnote>
  <w:endnote w:type="continuationSeparator" w:id="0">
    <w:p w:rsidR="003B419D" w:rsidRDefault="003B419D" w:rsidP="008C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914" w:rsidRPr="00CB0B9D" w:rsidRDefault="00CE158A" w:rsidP="00472F27">
    <w:pPr>
      <w:pStyle w:val="Footer"/>
      <w:jc w:val="right"/>
      <w:rPr>
        <w:rFonts w:ascii="Arial" w:hAnsi="Arial" w:cs="Arial"/>
        <w:sz w:val="12"/>
        <w:szCs w:val="12"/>
      </w:rPr>
    </w:pPr>
    <w:proofErr w:type="spellStart"/>
    <w:r>
      <w:rPr>
        <w:rFonts w:ascii="Arial" w:hAnsi="Arial" w:cs="Arial"/>
        <w:sz w:val="12"/>
        <w:szCs w:val="12"/>
      </w:rPr>
      <w:t>Rcavlaiere</w:t>
    </w:r>
    <w:proofErr w:type="spellEnd"/>
    <w:r w:rsidR="008C4914" w:rsidRPr="00CB0B9D">
      <w:rPr>
        <w:rFonts w:ascii="Arial" w:hAnsi="Arial" w:cs="Arial"/>
        <w:sz w:val="12"/>
        <w:szCs w:val="12"/>
      </w:rPr>
      <w:t>/ILP</w:t>
    </w:r>
    <w:r w:rsidR="001535BD">
      <w:rPr>
        <w:rFonts w:ascii="Arial" w:hAnsi="Arial" w:cs="Arial"/>
        <w:sz w:val="12"/>
        <w:szCs w:val="12"/>
      </w:rPr>
      <w:t>/ReciproicalBorrowing</w:t>
    </w:r>
    <w:r w:rsidR="008C4914" w:rsidRPr="00CB0B9D">
      <w:rPr>
        <w:rFonts w:ascii="Arial" w:hAnsi="Arial" w:cs="Arial"/>
        <w:sz w:val="12"/>
        <w:szCs w:val="12"/>
      </w:rPr>
      <w:t>.docx</w:t>
    </w:r>
  </w:p>
  <w:p w:rsidR="008C4914" w:rsidRPr="00CB0B9D" w:rsidRDefault="00472F27" w:rsidP="00472F27">
    <w:pPr>
      <w:pStyle w:val="Footer"/>
      <w:jc w:val="right"/>
      <w:rPr>
        <w:rFonts w:ascii="Arial" w:hAnsi="Arial" w:cs="Arial"/>
        <w:sz w:val="12"/>
        <w:szCs w:val="12"/>
      </w:rPr>
    </w:pPr>
    <w:r w:rsidRPr="00CB0B9D">
      <w:rPr>
        <w:rFonts w:ascii="Arial" w:hAnsi="Arial" w:cs="Arial"/>
        <w:sz w:val="12"/>
        <w:szCs w:val="12"/>
      </w:rPr>
      <w:t>l</w:t>
    </w:r>
    <w:r w:rsidR="008C4914" w:rsidRPr="00CB0B9D">
      <w:rPr>
        <w:rFonts w:ascii="Arial" w:hAnsi="Arial" w:cs="Arial"/>
        <w:sz w:val="12"/>
        <w:szCs w:val="12"/>
      </w:rPr>
      <w:t xml:space="preserve">e: </w:t>
    </w:r>
    <w:r w:rsidR="00CE158A">
      <w:rPr>
        <w:rFonts w:ascii="Arial" w:hAnsi="Arial" w:cs="Arial"/>
        <w:sz w:val="12"/>
        <w:szCs w:val="12"/>
      </w:rPr>
      <w:t>8/2020</w:t>
    </w:r>
  </w:p>
  <w:p w:rsidR="008C4914" w:rsidRPr="00CB0B9D" w:rsidRDefault="008C4914">
    <w:pPr>
      <w:pStyle w:val="Footer"/>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19D" w:rsidRDefault="003B419D" w:rsidP="008C4914">
      <w:pPr>
        <w:spacing w:after="0" w:line="240" w:lineRule="auto"/>
      </w:pPr>
      <w:r>
        <w:separator/>
      </w:r>
    </w:p>
  </w:footnote>
  <w:footnote w:type="continuationSeparator" w:id="0">
    <w:p w:rsidR="003B419D" w:rsidRDefault="003B419D" w:rsidP="008C4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A96"/>
    <w:multiLevelType w:val="hybridMultilevel"/>
    <w:tmpl w:val="57AE385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3E2571F"/>
    <w:multiLevelType w:val="hybridMultilevel"/>
    <w:tmpl w:val="6D4A094A"/>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A27"/>
    <w:rsid w:val="00015B5D"/>
    <w:rsid w:val="000A260C"/>
    <w:rsid w:val="000E6095"/>
    <w:rsid w:val="00100A27"/>
    <w:rsid w:val="001535BD"/>
    <w:rsid w:val="001B37C0"/>
    <w:rsid w:val="0034153C"/>
    <w:rsid w:val="00390FEE"/>
    <w:rsid w:val="00393B7B"/>
    <w:rsid w:val="003B419D"/>
    <w:rsid w:val="0040602F"/>
    <w:rsid w:val="00431496"/>
    <w:rsid w:val="00472F27"/>
    <w:rsid w:val="00547537"/>
    <w:rsid w:val="006054E9"/>
    <w:rsid w:val="00617F72"/>
    <w:rsid w:val="006748D7"/>
    <w:rsid w:val="006B6C61"/>
    <w:rsid w:val="00724CBF"/>
    <w:rsid w:val="00797C9A"/>
    <w:rsid w:val="007E3AD0"/>
    <w:rsid w:val="008965B2"/>
    <w:rsid w:val="008A6ED3"/>
    <w:rsid w:val="008C4914"/>
    <w:rsid w:val="00903F51"/>
    <w:rsid w:val="009301AB"/>
    <w:rsid w:val="00B04BB8"/>
    <w:rsid w:val="00B64CE3"/>
    <w:rsid w:val="00B91674"/>
    <w:rsid w:val="00C04B13"/>
    <w:rsid w:val="00C10DE5"/>
    <w:rsid w:val="00C17AE2"/>
    <w:rsid w:val="00CB0B9D"/>
    <w:rsid w:val="00CE158A"/>
    <w:rsid w:val="00CF69D3"/>
    <w:rsid w:val="00D47640"/>
    <w:rsid w:val="00D90212"/>
    <w:rsid w:val="00D929E3"/>
    <w:rsid w:val="00DA6E51"/>
    <w:rsid w:val="00DD278C"/>
    <w:rsid w:val="00E3579D"/>
    <w:rsid w:val="00E5063F"/>
    <w:rsid w:val="00EE22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AFDD"/>
  <w15:docId w15:val="{9D37C663-93BB-42A3-B96E-96C5A3C8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A27"/>
    <w:rPr>
      <w:rFonts w:ascii="Tahoma" w:hAnsi="Tahoma" w:cs="Tahoma"/>
      <w:sz w:val="16"/>
      <w:szCs w:val="16"/>
    </w:rPr>
  </w:style>
  <w:style w:type="character" w:styleId="Hyperlink">
    <w:name w:val="Hyperlink"/>
    <w:basedOn w:val="DefaultParagraphFont"/>
    <w:uiPriority w:val="99"/>
    <w:unhideWhenUsed/>
    <w:rsid w:val="001B37C0"/>
    <w:rPr>
      <w:color w:val="0000FF" w:themeColor="hyperlink"/>
      <w:u w:val="single"/>
    </w:rPr>
  </w:style>
  <w:style w:type="paragraph" w:styleId="Header">
    <w:name w:val="header"/>
    <w:basedOn w:val="Normal"/>
    <w:link w:val="HeaderChar"/>
    <w:uiPriority w:val="99"/>
    <w:unhideWhenUsed/>
    <w:rsid w:val="008C4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914"/>
  </w:style>
  <w:style w:type="paragraph" w:styleId="Footer">
    <w:name w:val="footer"/>
    <w:basedOn w:val="Normal"/>
    <w:link w:val="FooterChar"/>
    <w:uiPriority w:val="99"/>
    <w:unhideWhenUsed/>
    <w:rsid w:val="008C4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914"/>
  </w:style>
  <w:style w:type="table" w:styleId="TableGrid">
    <w:name w:val="Table Grid"/>
    <w:basedOn w:val="TableNormal"/>
    <w:uiPriority w:val="59"/>
    <w:rsid w:val="00153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Epps</dc:creator>
  <cp:lastModifiedBy>Rita Cavaliere</cp:lastModifiedBy>
  <cp:revision>11</cp:revision>
  <cp:lastPrinted>2020-08-28T18:48:00Z</cp:lastPrinted>
  <dcterms:created xsi:type="dcterms:W3CDTF">2012-06-20T15:07:00Z</dcterms:created>
  <dcterms:modified xsi:type="dcterms:W3CDTF">2020-08-28T21:54:00Z</dcterms:modified>
</cp:coreProperties>
</file>